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CD1DC4" w:rsidRPr="00EE7ADE">
        <w:tc>
          <w:tcPr>
            <w:tcW w:w="1409" w:type="dxa"/>
            <w:tcBorders>
              <w:top w:val="single" w:sz="18" w:space="0" w:color="auto"/>
            </w:tcBorders>
          </w:tcPr>
          <w:p w:rsidR="00CD1DC4" w:rsidRPr="00EE7ADE" w:rsidRDefault="00CD1DC4" w:rsidP="00835DEE">
            <w:pPr>
              <w:pStyle w:val="NZVYKODYOBC"/>
              <w:rPr>
                <w:b/>
                <w:bCs/>
              </w:rPr>
            </w:pPr>
            <w:r w:rsidRPr="00835DEE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CD1DC4" w:rsidRPr="00EE7ADE" w:rsidRDefault="00CD1DC4" w:rsidP="00835DEE">
            <w:pPr>
              <w:pStyle w:val="NZVYKODYOBC"/>
            </w:pPr>
            <w:r w:rsidRPr="00EE7ADE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CD1DC4" w:rsidRPr="00EE7ADE" w:rsidRDefault="00CD1DC4" w:rsidP="00835DEE">
            <w:pPr>
              <w:pStyle w:val="NZVYKODYOBC"/>
            </w:pPr>
            <w:r w:rsidRPr="00EE7ADE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CD1DC4" w:rsidRPr="00EE7ADE" w:rsidRDefault="00CD1DC4" w:rsidP="00835DEE">
            <w:pPr>
              <w:pStyle w:val="NZVYKODYOBC"/>
            </w:pPr>
            <w:r w:rsidRPr="00EE7ADE">
              <w:t>Kód části</w:t>
            </w:r>
          </w:p>
          <w:p w:rsidR="00CD1DC4" w:rsidRPr="00EE7ADE" w:rsidRDefault="00CD1DC4" w:rsidP="00835DEE">
            <w:pPr>
              <w:pStyle w:val="NZVYKODYOBC"/>
            </w:pPr>
            <w:r w:rsidRPr="00EE7ADE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CD1DC4" w:rsidRPr="00EE7ADE" w:rsidRDefault="00CD1DC4" w:rsidP="00835DEE">
            <w:pPr>
              <w:pStyle w:val="NZVYKODYOBC"/>
            </w:pPr>
            <w:r w:rsidRPr="00EE7ADE">
              <w:t>Název obce</w:t>
            </w:r>
          </w:p>
        </w:tc>
      </w:tr>
      <w:tr w:rsidR="00CD1DC4" w:rsidRPr="00EE7ADE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CD1DC4" w:rsidRPr="00EE7ADE" w:rsidRDefault="00CD1DC4">
            <w:pPr>
              <w:pStyle w:val="KODYOBC"/>
            </w:pPr>
            <w:r w:rsidRPr="00EE7ADE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CD1DC4" w:rsidRPr="00EE7ADE" w:rsidRDefault="00CD1DC4">
            <w:pPr>
              <w:pStyle w:val="KODYOBC"/>
            </w:pPr>
            <w:r w:rsidRPr="00EE7ADE">
              <w:t>019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CD1DC4" w:rsidRPr="00EE7ADE" w:rsidRDefault="00CD1DC4">
            <w:pPr>
              <w:pStyle w:val="KODYOBC"/>
            </w:pPr>
            <w:r w:rsidRPr="00EE7ADE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CD1DC4" w:rsidRPr="00EE7ADE" w:rsidRDefault="00CD1DC4">
            <w:pPr>
              <w:pStyle w:val="KODYOBC"/>
            </w:pPr>
            <w:r w:rsidRPr="00EE7ADE">
              <w:t>18327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CD1DC4" w:rsidRPr="00EE7ADE" w:rsidRDefault="00CD1DC4" w:rsidP="00835DEE">
            <w:pPr>
              <w:pStyle w:val="Nadpis1"/>
            </w:pPr>
            <w:bookmarkStart w:id="0" w:name="_Toc44552395"/>
            <w:r w:rsidRPr="00835DEE">
              <w:t>VLACHOVICE</w:t>
            </w:r>
            <w:bookmarkEnd w:id="0"/>
          </w:p>
        </w:tc>
      </w:tr>
    </w:tbl>
    <w:p w:rsidR="00CD1DC4" w:rsidRPr="00835DEE" w:rsidRDefault="00CD1DC4" w:rsidP="00835DEE">
      <w:pPr>
        <w:pStyle w:val="Nadpis2"/>
      </w:pPr>
      <w:r w:rsidRPr="00835DEE">
        <w:t>Stručná charakteristika řešeného území</w:t>
      </w:r>
    </w:p>
    <w:p w:rsidR="00CD1DC4" w:rsidRPr="00835DEE" w:rsidRDefault="00CD1DC4">
      <w:pPr>
        <w:pStyle w:val="Zkladntext"/>
        <w:rPr>
          <w:rFonts w:ascii="Arial" w:hAnsi="Arial" w:cs="Arial"/>
          <w:sz w:val="20"/>
          <w:szCs w:val="22"/>
        </w:rPr>
      </w:pPr>
      <w:r w:rsidRPr="00835DEE">
        <w:rPr>
          <w:rFonts w:ascii="Arial" w:hAnsi="Arial" w:cs="Arial"/>
          <w:sz w:val="20"/>
          <w:szCs w:val="22"/>
        </w:rPr>
        <w:t xml:space="preserve">SÚ Vlachovice administrativně zahrnuje místní části dle následující tabulky, ve které jsou dle podkladů </w:t>
      </w:r>
      <w:r w:rsidR="008E4ADB" w:rsidRPr="00835DEE">
        <w:rPr>
          <w:rFonts w:ascii="Arial" w:hAnsi="Arial" w:cs="Arial"/>
          <w:sz w:val="20"/>
          <w:szCs w:val="22"/>
        </w:rPr>
        <w:t>obce</w:t>
      </w:r>
      <w:r w:rsidRPr="00835DEE">
        <w:rPr>
          <w:rFonts w:ascii="Arial" w:hAnsi="Arial" w:cs="Arial"/>
          <w:sz w:val="20"/>
          <w:szCs w:val="22"/>
        </w:rPr>
        <w:t xml:space="preserve"> uvedeny stávající a výhledové počty obyvatel:</w:t>
      </w:r>
    </w:p>
    <w:tbl>
      <w:tblPr>
        <w:tblW w:w="461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436"/>
        <w:gridCol w:w="1364"/>
        <w:gridCol w:w="1364"/>
      </w:tblGrid>
      <w:tr w:rsidR="00CD1DC4" w:rsidRPr="00EE7ADE" w:rsidTr="00CC4D22">
        <w:tc>
          <w:tcPr>
            <w:tcW w:w="2410" w:type="dxa"/>
          </w:tcPr>
          <w:p w:rsidR="00CD1DC4" w:rsidRPr="00CC4D22" w:rsidRDefault="00CD1DC4">
            <w:pPr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Č. obce</w:t>
            </w:r>
            <w:r w:rsidRPr="00CC4D2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436" w:type="dxa"/>
          </w:tcPr>
          <w:p w:rsidR="00CD1DC4" w:rsidRPr="00CC4D22" w:rsidRDefault="00CD1DC4">
            <w:pPr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1364" w:type="dxa"/>
          </w:tcPr>
          <w:p w:rsidR="00CD1DC4" w:rsidRPr="00CC4D22" w:rsidRDefault="00CD1D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 xml:space="preserve">Obyvatele </w:t>
            </w:r>
          </w:p>
          <w:p w:rsidR="00CD1DC4" w:rsidRPr="00CC4D22" w:rsidRDefault="00EE7A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364" w:type="dxa"/>
          </w:tcPr>
          <w:p w:rsidR="00CD1DC4" w:rsidRPr="00CC4D22" w:rsidRDefault="00CD1DC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Obyvatele</w:t>
            </w:r>
          </w:p>
          <w:p w:rsidR="00CD1DC4" w:rsidRPr="00CC4D22" w:rsidRDefault="00EE7A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2030</w:t>
            </w:r>
          </w:p>
        </w:tc>
      </w:tr>
      <w:tr w:rsidR="00EE7ADE" w:rsidRPr="00EE7ADE" w:rsidTr="00CC4D22">
        <w:tc>
          <w:tcPr>
            <w:tcW w:w="2410" w:type="dxa"/>
          </w:tcPr>
          <w:p w:rsidR="00EE7ADE" w:rsidRPr="00CC4D22" w:rsidRDefault="00EE7ADE" w:rsidP="00EE7ADE">
            <w:pPr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7209_019_01_18327</w:t>
            </w:r>
          </w:p>
        </w:tc>
        <w:tc>
          <w:tcPr>
            <w:tcW w:w="3436" w:type="dxa"/>
          </w:tcPr>
          <w:p w:rsidR="00EE7ADE" w:rsidRPr="00CC4D22" w:rsidRDefault="00EE7ADE" w:rsidP="00EE7ADE">
            <w:pPr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VLACHOVICE</w:t>
            </w:r>
          </w:p>
        </w:tc>
        <w:tc>
          <w:tcPr>
            <w:tcW w:w="1364" w:type="dxa"/>
          </w:tcPr>
          <w:p w:rsidR="00EE7ADE" w:rsidRPr="00CC4D22" w:rsidRDefault="00EE7ADE" w:rsidP="00EE7A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1</w:t>
            </w:r>
            <w:r w:rsidR="00CC4D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D22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364" w:type="dxa"/>
          </w:tcPr>
          <w:p w:rsidR="00EE7ADE" w:rsidRPr="00CC4D22" w:rsidRDefault="00EE7ADE" w:rsidP="00EE7A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1</w:t>
            </w:r>
            <w:r w:rsidR="00CC4D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D22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EE7ADE" w:rsidRPr="00EE7ADE" w:rsidTr="00CC4D22">
        <w:tc>
          <w:tcPr>
            <w:tcW w:w="2410" w:type="dxa"/>
          </w:tcPr>
          <w:p w:rsidR="00EE7ADE" w:rsidRPr="00CC4D22" w:rsidRDefault="00EE7ADE" w:rsidP="00EE7ADE">
            <w:pPr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7209_019_02_18328</w:t>
            </w:r>
          </w:p>
        </w:tc>
        <w:tc>
          <w:tcPr>
            <w:tcW w:w="3436" w:type="dxa"/>
          </w:tcPr>
          <w:p w:rsidR="00EE7ADE" w:rsidRPr="00CC4D22" w:rsidRDefault="00EE7ADE" w:rsidP="00EE7ADE">
            <w:pPr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Vrbětice</w:t>
            </w:r>
          </w:p>
        </w:tc>
        <w:tc>
          <w:tcPr>
            <w:tcW w:w="1364" w:type="dxa"/>
          </w:tcPr>
          <w:p w:rsidR="00EE7ADE" w:rsidRPr="00CC4D22" w:rsidRDefault="00EE7ADE" w:rsidP="00EE7A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364" w:type="dxa"/>
          </w:tcPr>
          <w:p w:rsidR="00EE7ADE" w:rsidRPr="00CC4D22" w:rsidRDefault="00EE7ADE" w:rsidP="00EE7A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EE7ADE" w:rsidRPr="00EE7ADE" w:rsidTr="00CC4D22">
        <w:tc>
          <w:tcPr>
            <w:tcW w:w="2410" w:type="dxa"/>
          </w:tcPr>
          <w:p w:rsidR="00EE7ADE" w:rsidRPr="00CC4D22" w:rsidRDefault="00EE7ADE" w:rsidP="00EE7A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6" w:type="dxa"/>
          </w:tcPr>
          <w:p w:rsidR="00EE7ADE" w:rsidRPr="00CC4D22" w:rsidRDefault="00EE7ADE" w:rsidP="00EE7ADE">
            <w:pPr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364" w:type="dxa"/>
          </w:tcPr>
          <w:p w:rsidR="00EE7ADE" w:rsidRPr="00CC4D22" w:rsidRDefault="00EE7ADE" w:rsidP="00EE7A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1</w:t>
            </w:r>
            <w:r w:rsidR="00CC4D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D2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364" w:type="dxa"/>
          </w:tcPr>
          <w:p w:rsidR="00EE7ADE" w:rsidRPr="00CC4D22" w:rsidRDefault="00EE7ADE" w:rsidP="00EE7A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4D22">
              <w:rPr>
                <w:rFonts w:ascii="Arial" w:hAnsi="Arial" w:cs="Arial"/>
                <w:sz w:val="20"/>
                <w:szCs w:val="20"/>
              </w:rPr>
              <w:t>1</w:t>
            </w:r>
            <w:r w:rsidR="00CC4D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4D2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</w:tbl>
    <w:p w:rsidR="00CD1DC4" w:rsidRPr="00EE7ADE" w:rsidRDefault="00CD1DC4">
      <w:pPr>
        <w:rPr>
          <w:rFonts w:ascii="Arial" w:hAnsi="Arial" w:cs="Arial"/>
          <w:sz w:val="22"/>
          <w:szCs w:val="22"/>
        </w:rPr>
      </w:pPr>
    </w:p>
    <w:p w:rsidR="00CD1DC4" w:rsidRPr="00835DEE" w:rsidRDefault="00CD1DC4">
      <w:pPr>
        <w:pStyle w:val="Zkladntext"/>
        <w:rPr>
          <w:rFonts w:ascii="Arial" w:hAnsi="Arial" w:cs="Arial"/>
          <w:sz w:val="20"/>
          <w:szCs w:val="22"/>
        </w:rPr>
      </w:pPr>
      <w:r w:rsidRPr="00835DEE">
        <w:rPr>
          <w:rFonts w:ascii="Arial" w:hAnsi="Arial" w:cs="Arial"/>
          <w:sz w:val="20"/>
          <w:szCs w:val="22"/>
        </w:rPr>
        <w:t>Vlachovice je větší obec, ležící asi 5,5 km na západ od města Valašské Klobouky v údolí horního toku Vláry ve stykové oblasti Bílých Karpat a Vizovické vrchoviny. Část obce se nachází v CHKO Bílé Karpaty. Obcí prochází silnice II/494 Valašské Klobouky – Haluzice a III/49520 Hrádek – Vlachova Lhota. Protékají zde přítoky říčky Vlára. Zástavba obce se rozkládá v nadmořské výšce 345 – 380 m n.</w:t>
      </w:r>
      <w:r w:rsidR="0019198D" w:rsidRPr="00835DEE">
        <w:rPr>
          <w:rFonts w:ascii="Arial" w:hAnsi="Arial" w:cs="Arial"/>
          <w:sz w:val="20"/>
          <w:szCs w:val="22"/>
        </w:rPr>
        <w:t xml:space="preserve"> </w:t>
      </w:r>
      <w:r w:rsidRPr="00835DEE">
        <w:rPr>
          <w:rFonts w:ascii="Arial" w:hAnsi="Arial" w:cs="Arial"/>
          <w:sz w:val="20"/>
          <w:szCs w:val="22"/>
        </w:rPr>
        <w:t xml:space="preserve">m. </w:t>
      </w:r>
      <w:bookmarkStart w:id="1" w:name="_GoBack"/>
      <w:bookmarkEnd w:id="1"/>
    </w:p>
    <w:p w:rsidR="00CD1DC4" w:rsidRPr="00EE7ADE" w:rsidRDefault="00CD1DC4" w:rsidP="00835DEE">
      <w:pPr>
        <w:pStyle w:val="Nadpis2"/>
      </w:pPr>
      <w:r w:rsidRPr="00EE7ADE">
        <w:t xml:space="preserve">Popis současného zásobování pitnou vodou </w:t>
      </w:r>
    </w:p>
    <w:p w:rsidR="00CD1DC4" w:rsidRPr="00835DEE" w:rsidRDefault="00CD1DC4">
      <w:pPr>
        <w:pStyle w:val="Zkladntext"/>
        <w:rPr>
          <w:rFonts w:ascii="Arial" w:hAnsi="Arial" w:cs="Arial"/>
          <w:sz w:val="20"/>
          <w:szCs w:val="22"/>
        </w:rPr>
      </w:pPr>
      <w:r w:rsidRPr="00835DEE">
        <w:rPr>
          <w:rFonts w:ascii="Arial" w:hAnsi="Arial" w:cs="Arial"/>
          <w:sz w:val="20"/>
          <w:szCs w:val="22"/>
        </w:rPr>
        <w:t>Obec Vlachovice má vybudovaný veřejný vodovod, který je v majetku a ve správě obce. Vodovodní systém je napojen přívodním řadem DN 100 dl. 800 m na vodovodní přivaděč SV Stanovnice (Vlára), z VDJ Valašské Klobouky 650 + 1500 m</w:t>
      </w:r>
      <w:r w:rsidRPr="00835DEE">
        <w:rPr>
          <w:rFonts w:ascii="Arial" w:hAnsi="Arial" w:cs="Arial"/>
          <w:sz w:val="20"/>
          <w:szCs w:val="22"/>
          <w:vertAlign w:val="superscript"/>
        </w:rPr>
        <w:t>3</w:t>
      </w:r>
      <w:r w:rsidRPr="00835DEE">
        <w:rPr>
          <w:rFonts w:ascii="Arial" w:hAnsi="Arial" w:cs="Arial"/>
          <w:sz w:val="20"/>
          <w:szCs w:val="22"/>
        </w:rPr>
        <w:t xml:space="preserve"> (449,00 – 444,00) do VDJ Slavičín 650 + 1500 m</w:t>
      </w:r>
      <w:r w:rsidRPr="00835DEE">
        <w:rPr>
          <w:rFonts w:ascii="Arial" w:hAnsi="Arial" w:cs="Arial"/>
          <w:sz w:val="20"/>
          <w:szCs w:val="22"/>
          <w:vertAlign w:val="superscript"/>
        </w:rPr>
        <w:t>3</w:t>
      </w:r>
      <w:r w:rsidRPr="00835DEE">
        <w:rPr>
          <w:rFonts w:ascii="Arial" w:hAnsi="Arial" w:cs="Arial"/>
          <w:sz w:val="20"/>
          <w:szCs w:val="22"/>
        </w:rPr>
        <w:t xml:space="preserve"> (418,00 – 413,00). VDJ Vlachovice 2x 150 m</w:t>
      </w:r>
      <w:r w:rsidRPr="00835DEE">
        <w:rPr>
          <w:rFonts w:ascii="Arial" w:hAnsi="Arial" w:cs="Arial"/>
          <w:sz w:val="20"/>
          <w:szCs w:val="22"/>
          <w:vertAlign w:val="superscript"/>
        </w:rPr>
        <w:t>3</w:t>
      </w:r>
      <w:r w:rsidRPr="00835DEE">
        <w:rPr>
          <w:rFonts w:ascii="Arial" w:hAnsi="Arial" w:cs="Arial"/>
          <w:sz w:val="20"/>
          <w:szCs w:val="22"/>
        </w:rPr>
        <w:t xml:space="preserve"> (409,93 – 406,03) je umístěn severně od zástavby na odbočce z tohoto přivaděče. Odtud je obec zásobována pitnou vodou v jednom tlakovém pásmu. Rozvodná síť DN 80 – 150 (litina, PVC) dl. 3000 m byla uvedena do provozu v r. 1990. Hlavním vodovodním řadem DN 150 m je pitná voda přiváděna do sídla Vrbětice. Rozvodná vodovodní síť je v dobrém technickém stavu</w:t>
      </w:r>
      <w:r w:rsidR="00EE7ADE" w:rsidRPr="00835DEE">
        <w:rPr>
          <w:rFonts w:ascii="Arial" w:hAnsi="Arial" w:cs="Arial"/>
          <w:sz w:val="20"/>
          <w:szCs w:val="22"/>
        </w:rPr>
        <w:t>.</w:t>
      </w:r>
      <w:r w:rsidRPr="00835DEE">
        <w:rPr>
          <w:rFonts w:ascii="Arial" w:hAnsi="Arial" w:cs="Arial"/>
          <w:sz w:val="20"/>
          <w:szCs w:val="22"/>
        </w:rPr>
        <w:t xml:space="preserve"> </w:t>
      </w:r>
    </w:p>
    <w:p w:rsidR="00CD1DC4" w:rsidRPr="00EE7ADE" w:rsidRDefault="00CD1DC4" w:rsidP="00835DEE">
      <w:pPr>
        <w:pStyle w:val="Nadpis2"/>
      </w:pPr>
      <w:r w:rsidRPr="00EE7ADE">
        <w:t>Rozvoj vodovodů ve výhledovém období</w:t>
      </w:r>
    </w:p>
    <w:p w:rsidR="00CD1DC4" w:rsidRPr="00835DEE" w:rsidRDefault="00CD1DC4">
      <w:pPr>
        <w:pStyle w:val="Zkladntext"/>
        <w:rPr>
          <w:rFonts w:ascii="Arial" w:hAnsi="Arial" w:cs="Arial"/>
          <w:sz w:val="20"/>
          <w:szCs w:val="22"/>
        </w:rPr>
      </w:pPr>
      <w:r w:rsidRPr="00835DEE">
        <w:rPr>
          <w:rFonts w:ascii="Arial" w:hAnsi="Arial" w:cs="Arial"/>
          <w:sz w:val="20"/>
          <w:szCs w:val="22"/>
        </w:rPr>
        <w:t>Systém zásobování obce pitnou vodou je vyhovující a bude zachován. Další rozšíření vodovodní sítě se předpokládá</w:t>
      </w:r>
      <w:r w:rsidR="00A374D6" w:rsidRPr="00835DEE">
        <w:rPr>
          <w:rFonts w:ascii="Arial" w:hAnsi="Arial" w:cs="Arial"/>
          <w:sz w:val="20"/>
          <w:szCs w:val="22"/>
        </w:rPr>
        <w:t xml:space="preserve"> v rozvojových plochách</w:t>
      </w:r>
      <w:r w:rsidRPr="00835DEE">
        <w:rPr>
          <w:rFonts w:ascii="Arial" w:hAnsi="Arial" w:cs="Arial"/>
          <w:sz w:val="20"/>
          <w:szCs w:val="22"/>
        </w:rPr>
        <w:t xml:space="preserve">. </w:t>
      </w:r>
      <w:r w:rsidR="00A374D6" w:rsidRPr="00835DEE">
        <w:rPr>
          <w:rFonts w:ascii="Arial" w:hAnsi="Arial" w:cs="Arial"/>
          <w:sz w:val="20"/>
          <w:szCs w:val="22"/>
        </w:rPr>
        <w:t xml:space="preserve">V případě nedostatku vody bude uvažováno s vybudováním vlastního zdroje dle momentálních technických a ekonomických možností obce. </w:t>
      </w:r>
    </w:p>
    <w:p w:rsidR="00CD1DC4" w:rsidRPr="00EE7ADE" w:rsidRDefault="00CD1DC4" w:rsidP="00835DEE">
      <w:pPr>
        <w:pStyle w:val="Nadpis2"/>
      </w:pPr>
      <w:r w:rsidRPr="00EE7ADE">
        <w:t>Vymezení zdrojů povrchových a podzemních vo</w:t>
      </w:r>
      <w:r w:rsidR="00835DEE">
        <w:t xml:space="preserve">d uvažovaných pro účely úpravy </w:t>
      </w:r>
      <w:r w:rsidRPr="00EE7ADE">
        <w:t>na vodu pitnou</w:t>
      </w:r>
    </w:p>
    <w:p w:rsidR="00CD1DC4" w:rsidRPr="00835DEE" w:rsidRDefault="00CD1DC4">
      <w:pPr>
        <w:pStyle w:val="Bntext"/>
        <w:spacing w:line="240" w:lineRule="auto"/>
        <w:ind w:firstLine="0"/>
        <w:rPr>
          <w:sz w:val="20"/>
        </w:rPr>
      </w:pPr>
      <w:r w:rsidRPr="00835DEE">
        <w:rPr>
          <w:sz w:val="20"/>
        </w:rPr>
        <w:t>V obci Vlachovice není uvažován žádný zdroj pro účely úpravy na pitnou vodu.</w:t>
      </w:r>
    </w:p>
    <w:p w:rsidR="00CD1DC4" w:rsidRPr="00EE7ADE" w:rsidRDefault="00CD1DC4">
      <w:pPr>
        <w:pStyle w:val="Bntext"/>
        <w:spacing w:line="240" w:lineRule="auto"/>
        <w:ind w:firstLine="0"/>
      </w:pPr>
    </w:p>
    <w:p w:rsidR="00CD1DC4" w:rsidRPr="00EE7ADE" w:rsidRDefault="00CD1DC4" w:rsidP="00835DEE">
      <w:pPr>
        <w:pStyle w:val="Nadpis2"/>
      </w:pPr>
      <w:r w:rsidRPr="00EE7ADE">
        <w:t xml:space="preserve">Varianty nouzového zásobování pitnou vodou za krizové situace (jako podklad </w:t>
      </w:r>
      <w:r w:rsidRPr="00EE7ADE">
        <w:br/>
        <w:t>pro krizový plán obce a kraje)</w:t>
      </w:r>
    </w:p>
    <w:p w:rsidR="00CD1DC4" w:rsidRPr="00835DEE" w:rsidRDefault="00CD1DC4">
      <w:pPr>
        <w:pStyle w:val="Bntext"/>
        <w:spacing w:line="240" w:lineRule="auto"/>
        <w:ind w:firstLine="0"/>
        <w:rPr>
          <w:sz w:val="20"/>
        </w:rPr>
      </w:pPr>
      <w:r w:rsidRPr="00835DEE">
        <w:rPr>
          <w:sz w:val="20"/>
        </w:rPr>
        <w:t>Vodovod je zdrojově napojen na přivaděč SV Vlára. V případě přerušení dodávky pitné vody bude obec zásobena z cisteren nebo vodou balenou. Při spotřebě 15 litrů vody na obyvatele a den bude třeba do obce dodat 17,5 m</w:t>
      </w:r>
      <w:r w:rsidRPr="00835DEE">
        <w:rPr>
          <w:sz w:val="20"/>
          <w:vertAlign w:val="superscript"/>
        </w:rPr>
        <w:t>3</w:t>
      </w:r>
      <w:r w:rsidRPr="00835DEE">
        <w:rPr>
          <w:sz w:val="20"/>
        </w:rPr>
        <w:t>.den</w:t>
      </w:r>
      <w:r w:rsidRPr="00835DEE">
        <w:rPr>
          <w:sz w:val="20"/>
          <w:vertAlign w:val="superscript"/>
        </w:rPr>
        <w:t>-1</w:t>
      </w:r>
      <w:r w:rsidRPr="00835DEE">
        <w:rPr>
          <w:sz w:val="20"/>
        </w:rPr>
        <w:t xml:space="preserve">. </w:t>
      </w:r>
    </w:p>
    <w:p w:rsidR="00CD1DC4" w:rsidRPr="00EE7ADE" w:rsidRDefault="00CD1DC4" w:rsidP="00CD1DC4">
      <w:pPr>
        <w:pStyle w:val="Bntext"/>
        <w:spacing w:line="240" w:lineRule="auto"/>
        <w:ind w:firstLine="0"/>
      </w:pPr>
    </w:p>
    <w:sectPr w:rsidR="00CD1DC4" w:rsidRPr="00EE7A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8D8" w:rsidRDefault="001B48D8">
      <w:r>
        <w:separator/>
      </w:r>
    </w:p>
  </w:endnote>
  <w:endnote w:type="continuationSeparator" w:id="0">
    <w:p w:rsidR="001B48D8" w:rsidRDefault="001B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929" w:rsidRDefault="00C7292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DC4" w:rsidRPr="00835DEE" w:rsidRDefault="00C72929" w:rsidP="00C72929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835DEE">
      <w:rPr>
        <w:rFonts w:ascii="Arial" w:hAnsi="Arial" w:cs="Arial"/>
        <w:sz w:val="18"/>
        <w:szCs w:val="20"/>
      </w:rPr>
      <w:t>aktualizace 2016</w:t>
    </w:r>
    <w:r w:rsidRPr="00835DEE">
      <w:rPr>
        <w:rFonts w:ascii="Arial" w:hAnsi="Arial" w:cs="Arial"/>
        <w:sz w:val="18"/>
        <w:szCs w:val="20"/>
      </w:rPr>
      <w:tab/>
      <w:t>v_7209_019_01_18327</w:t>
    </w:r>
    <w:r w:rsidRPr="00835DEE">
      <w:rPr>
        <w:rFonts w:ascii="Arial" w:hAnsi="Arial" w:cs="Arial"/>
        <w:sz w:val="18"/>
        <w:szCs w:val="20"/>
      </w:rPr>
      <w:tab/>
      <w:t xml:space="preserve">Strana: </w:t>
    </w:r>
    <w:r w:rsidRPr="00835DEE">
      <w:rPr>
        <w:rFonts w:ascii="Arial" w:hAnsi="Arial" w:cs="Arial"/>
        <w:sz w:val="18"/>
        <w:szCs w:val="20"/>
      </w:rPr>
      <w:fldChar w:fldCharType="begin"/>
    </w:r>
    <w:r w:rsidRPr="00835DEE">
      <w:rPr>
        <w:rFonts w:ascii="Arial" w:hAnsi="Arial" w:cs="Arial"/>
        <w:sz w:val="18"/>
        <w:szCs w:val="20"/>
      </w:rPr>
      <w:instrText xml:space="preserve"> PAGE  \* MERGEFORMAT </w:instrText>
    </w:r>
    <w:r w:rsidRPr="00835DEE">
      <w:rPr>
        <w:rFonts w:ascii="Arial" w:hAnsi="Arial" w:cs="Arial"/>
        <w:sz w:val="18"/>
        <w:szCs w:val="20"/>
      </w:rPr>
      <w:fldChar w:fldCharType="separate"/>
    </w:r>
    <w:r w:rsidR="00CC4D22">
      <w:rPr>
        <w:rFonts w:ascii="Arial" w:hAnsi="Arial" w:cs="Arial"/>
        <w:noProof/>
        <w:sz w:val="18"/>
        <w:szCs w:val="20"/>
      </w:rPr>
      <w:t>1</w:t>
    </w:r>
    <w:r w:rsidRPr="00835DEE">
      <w:rPr>
        <w:rFonts w:ascii="Arial" w:hAnsi="Arial" w:cs="Arial"/>
        <w:sz w:val="18"/>
        <w:szCs w:val="20"/>
      </w:rPr>
      <w:fldChar w:fldCharType="end"/>
    </w:r>
    <w:r w:rsidRPr="00835DEE">
      <w:rPr>
        <w:rFonts w:ascii="Arial" w:hAnsi="Arial" w:cs="Arial"/>
        <w:sz w:val="18"/>
        <w:szCs w:val="20"/>
      </w:rPr>
      <w:t>/</w:t>
    </w:r>
    <w:r w:rsidR="00CE1B00" w:rsidRPr="00835DEE">
      <w:rPr>
        <w:sz w:val="22"/>
      </w:rPr>
      <w:fldChar w:fldCharType="begin"/>
    </w:r>
    <w:r w:rsidR="00CE1B00" w:rsidRPr="00835DEE">
      <w:rPr>
        <w:sz w:val="22"/>
      </w:rPr>
      <w:instrText xml:space="preserve"> NUMPAGES  \* MERGEFORMAT </w:instrText>
    </w:r>
    <w:r w:rsidR="00CE1B00" w:rsidRPr="00835DEE">
      <w:rPr>
        <w:sz w:val="22"/>
      </w:rPr>
      <w:fldChar w:fldCharType="separate"/>
    </w:r>
    <w:r w:rsidR="00CC4D22" w:rsidRPr="00CC4D22">
      <w:rPr>
        <w:rFonts w:ascii="Arial" w:hAnsi="Arial" w:cs="Arial"/>
        <w:noProof/>
        <w:sz w:val="18"/>
        <w:szCs w:val="20"/>
      </w:rPr>
      <w:t>1</w:t>
    </w:r>
    <w:r w:rsidR="00CE1B00" w:rsidRPr="00835DEE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929" w:rsidRDefault="00C729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8D8" w:rsidRDefault="001B48D8">
      <w:r>
        <w:separator/>
      </w:r>
    </w:p>
  </w:footnote>
  <w:footnote w:type="continuationSeparator" w:id="0">
    <w:p w:rsidR="001B48D8" w:rsidRDefault="001B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929" w:rsidRDefault="00C7292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00" w:rsidRPr="00CE1B00" w:rsidRDefault="00CE1B00" w:rsidP="00C72929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CE1B00">
      <w:rPr>
        <w:rFonts w:ascii="Arial" w:hAnsi="Arial" w:cs="Arial"/>
        <w:b/>
        <w:color w:val="FFFFFF"/>
        <w:sz w:val="20"/>
        <w:szCs w:val="20"/>
      </w:rPr>
      <w:t xml:space="preserve">. </w:t>
    </w:r>
    <w:r w:rsidRPr="00CE1B00">
      <w:rPr>
        <w:rFonts w:ascii="Arial" w:hAnsi="Arial" w:cs="Arial"/>
        <w:sz w:val="20"/>
        <w:szCs w:val="20"/>
      </w:rPr>
      <w:tab/>
      <w:t xml:space="preserve"> </w:t>
    </w:r>
  </w:p>
  <w:p w:rsidR="00CD1DC4" w:rsidRPr="00CE1B00" w:rsidRDefault="00CE1B00" w:rsidP="00C72929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CE1B00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929" w:rsidRDefault="00C7292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7589D4C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DC0CF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657FC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5E48C2"/>
    <w:multiLevelType w:val="multilevel"/>
    <w:tmpl w:val="0405000F"/>
    <w:lvl w:ilvl="0">
      <w:start w:val="1"/>
      <w:numFmt w:val="decimal"/>
      <w:pStyle w:val="Seznamsodrkami3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A28"/>
    <w:rsid w:val="000E1381"/>
    <w:rsid w:val="0019198D"/>
    <w:rsid w:val="001B48D8"/>
    <w:rsid w:val="00563A28"/>
    <w:rsid w:val="005A1C50"/>
    <w:rsid w:val="00732E62"/>
    <w:rsid w:val="00835DEE"/>
    <w:rsid w:val="00882D40"/>
    <w:rsid w:val="008E4ADB"/>
    <w:rsid w:val="009600D0"/>
    <w:rsid w:val="00A374D6"/>
    <w:rsid w:val="00B44346"/>
    <w:rsid w:val="00C72929"/>
    <w:rsid w:val="00CC4D22"/>
    <w:rsid w:val="00CD1DC4"/>
    <w:rsid w:val="00CE1B00"/>
    <w:rsid w:val="00D82F03"/>
    <w:rsid w:val="00EE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CB2952-74C0-4A98-BA93-7223172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835DEE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835DEE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835DEE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835DEE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835DEE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tabs>
        <w:tab w:val="num" w:pos="360"/>
      </w:tabs>
      <w:ind w:left="360" w:hanging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7A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E7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2030</Characters>
  <Application>Microsoft Office Word</Application>
  <DocSecurity>0</DocSecurity>
  <Lines>16</Lines>
  <Paragraphs>4</Paragraphs>
  <ScaleCrop>false</ScaleCrop>
  <Company>Centroprojekt Zlín a.s., Voding Hranice s.r.o.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4</cp:revision>
  <cp:lastPrinted>2016-12-14T14:12:00Z</cp:lastPrinted>
  <dcterms:created xsi:type="dcterms:W3CDTF">2016-12-14T14:12:00Z</dcterms:created>
  <dcterms:modified xsi:type="dcterms:W3CDTF">2017-10-02T13:00:00Z</dcterms:modified>
</cp:coreProperties>
</file>